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Name:</w:t>
      </w:r>
    </w:p>
    <w:p>
      <w:pPr>
        <w:spacing w:before="240" w:after="200" w:line="36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Institution:</w:t>
      </w:r>
    </w:p>
    <w:p>
      <w:pPr>
        <w:spacing w:before="240" w:after="200" w:line="360"/>
        <w:ind w:right="0" w:left="0" w:firstLine="0"/>
        <w:jc w:val="center"/>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Date:</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Hydrogenics Corp HYGS</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Introduction</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horizontal analysis is used to identify the variance and the movement in the performance of the organization. It shows the extent of the changes that can be identified by the change the performance of the company. For our analysis, we are analyzing a five year period of the changes that occurred in the income statement, the balance sheet and the statement of cash flows over the five year period.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company under review is Hydrogenic Corp over the period from the year 2013 to 2017. The changes are identified on a percentage performance. Hydrogenic from the analysis shows the firm has been reporting loses over the years in reviews. In the year 2013, the firm reported a loss of $ 8.9 million which later increased to $ 11.140 million in the financial year 2017. SO generally the firm has been deteriorating over the said period. </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Horizontal Analysis</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Income statement</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income statement shows the revenues that the firm earns compared to the expenditures that were incurred to earn the revenues. The firm used this to report the net revenues that are earned by the firms.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There has been an increase in the revenues of revenue in 2014 from 2013 shown by 45.548 million in 2014 which had increased from 42.413 million in 2013. This is shown by 7.392% increase in revenue. In 2015, the revenues decreased by 21.261% to 35.864 million and a further decrease by 19.167% in 2016 but then increase significantly in 2017 by 65.754% to 48.052%. It means that the revenue may have almost doubled and this could be due to opening of a new branch. The result of this is that the gross profit in 2017 increased by 90.492% and thus there was an improve performance by the new branch that was opened. . The same trend can be seen in the cost of sales but the decrease slightly the margin as shown by the high increase in revenue and thus the gross margin. Nevertheless, this did not stop the company from reporting a loss in the financial statements.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 the financial statement, the firm doubled in the research and development in the financial statement. The expenses increase from 3.576 million in 2016 to 6.376 million in 2017. This can support that the firm increased the revenues as shown by the research and the development expenditure. This is shown by a 78.30% increase in the expenditure. The same can also be the reason that the cost of revenue has increased but at a lower rate that the revenues. The firm thus reported a higher gross margin than the previous years. At the same time the rate at which the revenues increased is at higher rate that the cost of goods sold. </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Balance Sheet</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statement of financial positions shows the assets and the liabilities that the firm owns and owes to the providers of capital. These assets are the resources that are used to generate the revenues and the returns of those assets altogether.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From the horizontal analysis of the balance sheet, it can be seen that the asset base of the firm increase significantly. The results can be seen by the cash balances that the firm has. In the year 2017, the firms cash balance increased by 108.08% form 10.338 million to 21.511 million in 2016 and 2017 respectively. Consequently, the firm increased its receivables by 266.55% in 2017 from 1.713 million to 6.279 million in 2016 and 2017 respectively. The reason is that the firm could have adjusted its accounts receivable turnover period by adjusting the aged receivables. This could have also helped in the increase in sales that has been reported in the year 2015.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firm could have has increase the non-current assets by the fact the additional paid in capital has increased. The additional paid in capital increased by 5.83% from 385.178 million to 407.631 million in 2016 and 2017 respectively. The firm also reduced the long-term liability by the issue of shares to finance the increase in the non-current assets. The long-term liability decreased from 13.597 million to 11.660 million in 2017 from 2016 a decrease in 14.25%.  </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Statement of cash flows</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statement of cash flows shows the cash collections and the cash outflows that the firm has over the period of one year. It reconciles the cash at the beginning and the cash at the end of the financial year.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Looking at Hydrogenics Corp statement of cash flows shows that the cash increased significantly in the year 2017 an increase of 108.08%.   There was a decrease in the short-term debt, and this has resulted in an decrease in the short term interest thereof. There has also been a decrease in the interest expense of the company, and this a decrease in the risk to the company.  At the same time there was a sale in some of property. There was an increase in the cash due to the sale of the other investing activities shown by 49.21% in the year 2017 from 2016.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debt was also repaid shown by a decrease in 76.82% from 2016 to 2017. There was an issue of share amounting to 19.745 million. </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Ratio analysis</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profitability ratio shows that the company is not performing well.</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Take the case of the Return on the assets indicates that the company is not using its assets to generate income well. This is shown by the -12.73% in 2017 and -9.96% in 2016. The company is reporting losses.</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return on sales also shows that the net income margin is 34.00% in 2016 and was -23.18% in 2017. The company is reporting losses due to the increase in the expenditure of the firm.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asset to equity margin shows that the company is fairly financed by the equity and the stockholders’ equity. It is shown by the 36.20% in 2017 and 21.07%  in 2016. </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Performing ratios</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Fixed asset turnover rate shows that the rate is increasing. It is shown by the increase of 7.08 in 2016 and 12.40 in 2017. It thus means though the company sales are increasing, the company has reduced the assets. It thus means that the company has disposed of the available assets. The remaining assets are used properly to generate more income</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Current ratio shows that the rate is rising as shown from 1.53:1 in 2016 to 1.76:1 in 2017. It means the company can meet the short-term obligation when they fall due. </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company uses the ratio to measure the ability to meet the obligation when they fall due. </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Is the company profitable?</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company is not profitable. It has been reporting losses over the years. The total margin ratio shows negative ratios, and the net profit margin shows losses since they are negative. The was a negative net profit margin and this also resulted to a negative earnings per share.</w:t>
      </w:r>
    </w:p>
    <w:p>
      <w:pPr>
        <w:spacing w:before="240" w:after="200" w:line="360"/>
        <w:ind w:right="0" w:left="0" w:firstLine="0"/>
        <w:jc w:val="left"/>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Conclusion</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As an investor, the company is not performing well. So if one has share in the company, they should consider disposing of the stock.</w:t>
      </w: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Reference</w:t>
      </w:r>
    </w:p>
    <w:p>
      <w:pPr>
        <w:keepNext w:val="true"/>
        <w:keepLines w:val="true"/>
        <w:spacing w:before="200" w:after="240" w:line="360"/>
        <w:ind w:right="0" w:left="720" w:hanging="72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Balance Sheet for Hydrogenics Corp (HYGS) from Morningstar.com</w:t>
      </w:r>
      <w:r>
        <w:rPr>
          <w:rFonts w:ascii="Times New Roman" w:hAnsi="Times New Roman" w:cs="Times New Roman" w:eastAsia="Times New Roman"/>
          <w:i/>
          <w:color w:val="000000"/>
          <w:spacing w:val="0"/>
          <w:position w:val="0"/>
          <w:sz w:val="24"/>
          <w:shd w:fill="auto" w:val="clear"/>
        </w:rPr>
        <w:t xml:space="preserve">. (2018). </w:t>
      </w:r>
      <w:r>
        <w:rPr>
          <w:rFonts w:ascii="Times New Roman" w:hAnsi="Times New Roman" w:cs="Times New Roman" w:eastAsia="Times New Roman"/>
          <w:color w:val="000000"/>
          <w:spacing w:val="0"/>
          <w:position w:val="0"/>
          <w:sz w:val="24"/>
          <w:shd w:fill="auto" w:val="clear"/>
        </w:rPr>
        <w:t xml:space="preserve">Financials.morningstar.com</w:t>
      </w:r>
      <w:r>
        <w:rPr>
          <w:rFonts w:ascii="Times New Roman" w:hAnsi="Times New Roman" w:cs="Times New Roman" w:eastAsia="Times New Roman"/>
          <w:i/>
          <w:color w:val="000000"/>
          <w:spacing w:val="0"/>
          <w:position w:val="0"/>
          <w:sz w:val="24"/>
          <w:shd w:fill="auto" w:val="clear"/>
        </w:rPr>
        <w:t xml:space="preserve">. Retrieved 19 September 2018, from </w:t>
      </w:r>
      <w:hyperlink xmlns:r="http://schemas.openxmlformats.org/officeDocument/2006/relationships" r:id="docRId0">
        <w:r>
          <w:rPr>
            <w:rFonts w:ascii="Times New Roman" w:hAnsi="Times New Roman" w:cs="Times New Roman" w:eastAsia="Times New Roman"/>
            <w:i/>
            <w:color w:val="0000FF"/>
            <w:spacing w:val="0"/>
            <w:position w:val="0"/>
            <w:sz w:val="24"/>
            <w:u w:val="single"/>
            <w:shd w:fill="auto" w:val="clear"/>
          </w:rPr>
          <w:t xml:space="preserve">http://financials.morningstar.com/balance-sheet/bs.html?t=HYGS</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"http://financials.morningstar.com/balance-sheet/bs.html?t=HYGS&amp;region=usa&amp;culture=en-US"</w:t>
        </w:r>
        <w:r>
          <w:rPr>
            <w:rFonts w:ascii="Times New Roman" w:hAnsi="Times New Roman" w:cs="Times New Roman" w:eastAsia="Times New Roman"/>
            <w:i/>
            <w:color w:val="0000FF"/>
            <w:spacing w:val="0"/>
            <w:position w:val="0"/>
            <w:sz w:val="24"/>
            <w:u w:val="single"/>
            <w:shd w:fill="auto" w:val="clear"/>
          </w:rPr>
          <w:t xml:space="preserve">&amp;</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"http://financials.morningstar.com/balance-sheet/bs.html?t=HYGS&amp;region=usa&amp;culture=en-US"</w:t>
        </w:r>
        <w:r>
          <w:rPr>
            <w:rFonts w:ascii="Times New Roman" w:hAnsi="Times New Roman" w:cs="Times New Roman" w:eastAsia="Times New Roman"/>
            <w:i/>
            <w:color w:val="0000FF"/>
            <w:spacing w:val="0"/>
            <w:position w:val="0"/>
            <w:sz w:val="24"/>
            <w:u w:val="single"/>
            <w:shd w:fill="auto" w:val="clear"/>
          </w:rPr>
          <w:t xml:space="preserve">region=usa</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"http://financials.morningstar.com/balance-sheet/bs.html?t=HYGS&amp;region=usa&amp;culture=en-US"</w:t>
        </w:r>
        <w:r>
          <w:rPr>
            <w:rFonts w:ascii="Times New Roman" w:hAnsi="Times New Roman" w:cs="Times New Roman" w:eastAsia="Times New Roman"/>
            <w:i/>
            <w:color w:val="0000FF"/>
            <w:spacing w:val="0"/>
            <w:position w:val="0"/>
            <w:sz w:val="24"/>
            <w:u w:val="single"/>
            <w:shd w:fill="auto" w:val="clear"/>
          </w:rPr>
          <w:t xml:space="preserve">&amp;</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"http://financials.morningstar.com/balance-sheet/bs.html?t=HYGS&amp;region=usa&amp;culture=en-US"</w:t>
        </w:r>
        <w:r>
          <w:rPr>
            <w:rFonts w:ascii="Times New Roman" w:hAnsi="Times New Roman" w:cs="Times New Roman" w:eastAsia="Times New Roman"/>
            <w:i/>
            <w:color w:val="0000FF"/>
            <w:spacing w:val="0"/>
            <w:position w:val="0"/>
            <w:sz w:val="24"/>
            <w:u w:val="single"/>
            <w:shd w:fill="auto" w:val="clear"/>
          </w:rPr>
          <w:t xml:space="preserve">culture=en-US</w:t>
        </w:r>
      </w:hyperlink>
      <w:r>
        <w:rPr>
          <w:rFonts w:ascii="Times New Roman" w:hAnsi="Times New Roman" w:cs="Times New Roman" w:eastAsia="Times New Roman"/>
          <w:i/>
          <w:color w:val="000000"/>
          <w:spacing w:val="0"/>
          <w:position w:val="0"/>
          <w:sz w:val="24"/>
          <w:shd w:fill="auto" w:val="clear"/>
        </w:rPr>
        <w:t xml:space="preserve"> </w:t>
      </w:r>
    </w:p>
    <w:p>
      <w:pPr>
        <w:keepNext w:val="true"/>
        <w:keepLines w:val="true"/>
        <w:spacing w:before="200" w:after="240" w:line="360"/>
        <w:ind w:right="0" w:left="720" w:hanging="72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Cash Flow for Hydrogenics Corp (HYGS) from Morningstar.com</w:t>
      </w:r>
      <w:r>
        <w:rPr>
          <w:rFonts w:ascii="Times New Roman" w:hAnsi="Times New Roman" w:cs="Times New Roman" w:eastAsia="Times New Roman"/>
          <w:i/>
          <w:color w:val="000000"/>
          <w:spacing w:val="0"/>
          <w:position w:val="0"/>
          <w:sz w:val="24"/>
          <w:shd w:fill="auto" w:val="clear"/>
        </w:rPr>
        <w:t xml:space="preserve">. (2018). </w:t>
      </w:r>
      <w:r>
        <w:rPr>
          <w:rFonts w:ascii="Times New Roman" w:hAnsi="Times New Roman" w:cs="Times New Roman" w:eastAsia="Times New Roman"/>
          <w:color w:val="000000"/>
          <w:spacing w:val="0"/>
          <w:position w:val="0"/>
          <w:sz w:val="24"/>
          <w:shd w:fill="auto" w:val="clear"/>
        </w:rPr>
        <w:t xml:space="preserve">Financials.morningstar.com</w:t>
      </w:r>
      <w:r>
        <w:rPr>
          <w:rFonts w:ascii="Times New Roman" w:hAnsi="Times New Roman" w:cs="Times New Roman" w:eastAsia="Times New Roman"/>
          <w:i/>
          <w:color w:val="000000"/>
          <w:spacing w:val="0"/>
          <w:position w:val="0"/>
          <w:sz w:val="24"/>
          <w:shd w:fill="auto" w:val="clear"/>
        </w:rPr>
        <w:t xml:space="preserve">. Retrieved 19 September 2018, from </w:t>
      </w:r>
      <w:hyperlink xmlns:r="http://schemas.openxmlformats.org/officeDocument/2006/relationships" r:id="docRId1">
        <w:r>
          <w:rPr>
            <w:rFonts w:ascii="Times New Roman" w:hAnsi="Times New Roman" w:cs="Times New Roman" w:eastAsia="Times New Roman"/>
            <w:i/>
            <w:color w:val="0000FF"/>
            <w:spacing w:val="0"/>
            <w:position w:val="0"/>
            <w:sz w:val="24"/>
            <w:u w:val="single"/>
            <w:shd w:fill="auto" w:val="clear"/>
          </w:rPr>
          <w:t xml:space="preserve">http://financials.morningstar.com/cash-flow/cf.html?t=HYGS</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"http://financials.morningstar.com/cash-flow/cf.html?t=HYGS&amp;region=usa&amp;culture=en-US"</w:t>
        </w:r>
        <w:r>
          <w:rPr>
            <w:rFonts w:ascii="Times New Roman" w:hAnsi="Times New Roman" w:cs="Times New Roman" w:eastAsia="Times New Roman"/>
            <w:i/>
            <w:color w:val="0000FF"/>
            <w:spacing w:val="0"/>
            <w:position w:val="0"/>
            <w:sz w:val="24"/>
            <w:u w:val="single"/>
            <w:shd w:fill="auto" w:val="clear"/>
          </w:rPr>
          <w:t xml:space="preserve">&amp;</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"http://financials.morningstar.com/cash-flow/cf.html?t=HYGS&amp;region=usa&amp;culture=en-US"</w:t>
        </w:r>
        <w:r>
          <w:rPr>
            <w:rFonts w:ascii="Times New Roman" w:hAnsi="Times New Roman" w:cs="Times New Roman" w:eastAsia="Times New Roman"/>
            <w:i/>
            <w:color w:val="0000FF"/>
            <w:spacing w:val="0"/>
            <w:position w:val="0"/>
            <w:sz w:val="24"/>
            <w:u w:val="single"/>
            <w:shd w:fill="auto" w:val="clear"/>
          </w:rPr>
          <w:t xml:space="preserve">region=usa</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"http://financials.morningstar.com/cash-flow/cf.html?t=HYGS&amp;region=usa&amp;culture=en-US"</w:t>
        </w:r>
        <w:r>
          <w:rPr>
            <w:rFonts w:ascii="Times New Roman" w:hAnsi="Times New Roman" w:cs="Times New Roman" w:eastAsia="Times New Roman"/>
            <w:i/>
            <w:color w:val="0000FF"/>
            <w:spacing w:val="0"/>
            <w:position w:val="0"/>
            <w:sz w:val="24"/>
            <w:u w:val="single"/>
            <w:shd w:fill="auto" w:val="clear"/>
          </w:rPr>
          <w:t xml:space="preserve">&amp;</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"http://financials.morningstar.com/cash-flow/cf.html?t=HYGS&amp;region=usa&amp;culture=en-US"</w:t>
        </w:r>
        <w:r>
          <w:rPr>
            <w:rFonts w:ascii="Times New Roman" w:hAnsi="Times New Roman" w:cs="Times New Roman" w:eastAsia="Times New Roman"/>
            <w:i/>
            <w:color w:val="0000FF"/>
            <w:spacing w:val="0"/>
            <w:position w:val="0"/>
            <w:sz w:val="24"/>
            <w:u w:val="single"/>
            <w:shd w:fill="auto" w:val="clear"/>
          </w:rPr>
          <w:t xml:space="preserve">culture=en-US</w:t>
        </w:r>
      </w:hyperlink>
    </w:p>
    <w:p>
      <w:pPr>
        <w:keepNext w:val="true"/>
        <w:keepLines w:val="true"/>
        <w:spacing w:before="200" w:after="240" w:line="360"/>
        <w:ind w:right="0" w:left="720" w:hanging="720"/>
        <w:jc w:val="left"/>
        <w:rPr>
          <w:rFonts w:ascii="Times New Roman" w:hAnsi="Times New Roman" w:cs="Times New Roman" w:eastAsia="Times New Roman"/>
          <w:i/>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Income Statement for Hydrogenics Corp (HYGS) from Morningstar.com</w:t>
      </w:r>
      <w:r>
        <w:rPr>
          <w:rFonts w:ascii="Times New Roman" w:hAnsi="Times New Roman" w:cs="Times New Roman" w:eastAsia="Times New Roman"/>
          <w:i/>
          <w:color w:val="000000"/>
          <w:spacing w:val="0"/>
          <w:position w:val="0"/>
          <w:sz w:val="24"/>
          <w:shd w:fill="auto" w:val="clear"/>
        </w:rPr>
        <w:t xml:space="preserve">. (2018). </w:t>
      </w:r>
      <w:r>
        <w:rPr>
          <w:rFonts w:ascii="Times New Roman" w:hAnsi="Times New Roman" w:cs="Times New Roman" w:eastAsia="Times New Roman"/>
          <w:color w:val="000000"/>
          <w:spacing w:val="0"/>
          <w:position w:val="0"/>
          <w:sz w:val="24"/>
          <w:shd w:fill="auto" w:val="clear"/>
        </w:rPr>
        <w:t xml:space="preserve">Financials.morningstar.com</w:t>
      </w:r>
      <w:r>
        <w:rPr>
          <w:rFonts w:ascii="Times New Roman" w:hAnsi="Times New Roman" w:cs="Times New Roman" w:eastAsia="Times New Roman"/>
          <w:i/>
          <w:color w:val="000000"/>
          <w:spacing w:val="0"/>
          <w:position w:val="0"/>
          <w:sz w:val="24"/>
          <w:shd w:fill="auto" w:val="clear"/>
        </w:rPr>
        <w:t xml:space="preserve">. Retrieved 19 September 2018, from </w:t>
      </w:r>
      <w:hyperlink xmlns:r="http://schemas.openxmlformats.org/officeDocument/2006/relationships" r:id="docRId2">
        <w:r>
          <w:rPr>
            <w:rFonts w:ascii="Times New Roman" w:hAnsi="Times New Roman" w:cs="Times New Roman" w:eastAsia="Times New Roman"/>
            <w:i/>
            <w:color w:val="0000FF"/>
            <w:spacing w:val="0"/>
            <w:position w:val="0"/>
            <w:sz w:val="24"/>
            <w:u w:val="single"/>
            <w:shd w:fill="auto" w:val="clear"/>
          </w:rPr>
          <w:t xml:space="preserve">http://financials.morningstar.com/income-statement/is.html?t=HYGS</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"http://financials.morningstar.com/income-statement/is.html?t=HYGS&amp;region=usa&amp;culture=en-US"</w:t>
        </w:r>
        <w:r>
          <w:rPr>
            <w:rFonts w:ascii="Times New Roman" w:hAnsi="Times New Roman" w:cs="Times New Roman" w:eastAsia="Times New Roman"/>
            <w:i/>
            <w:color w:val="0000FF"/>
            <w:spacing w:val="0"/>
            <w:position w:val="0"/>
            <w:sz w:val="24"/>
            <w:u w:val="single"/>
            <w:shd w:fill="auto" w:val="clear"/>
          </w:rPr>
          <w:t xml:space="preserve">&amp;</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"http://financials.morningstar.com/income-statement/is.html?t=HYGS&amp;region=usa&amp;culture=en-US"</w:t>
        </w:r>
        <w:r>
          <w:rPr>
            <w:rFonts w:ascii="Times New Roman" w:hAnsi="Times New Roman" w:cs="Times New Roman" w:eastAsia="Times New Roman"/>
            <w:i/>
            <w:color w:val="0000FF"/>
            <w:spacing w:val="0"/>
            <w:position w:val="0"/>
            <w:sz w:val="24"/>
            <w:u w:val="single"/>
            <w:shd w:fill="auto" w:val="clear"/>
          </w:rPr>
          <w:t xml:space="preserve">region=usa</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"http://financials.morningstar.com/income-statement/is.html?t=HYGS&amp;region=usa&amp;culture=en-US"</w:t>
        </w:r>
        <w:r>
          <w:rPr>
            <w:rFonts w:ascii="Times New Roman" w:hAnsi="Times New Roman" w:cs="Times New Roman" w:eastAsia="Times New Roman"/>
            <w:i/>
            <w:color w:val="0000FF"/>
            <w:spacing w:val="0"/>
            <w:position w:val="0"/>
            <w:sz w:val="24"/>
            <w:u w:val="single"/>
            <w:shd w:fill="auto" w:val="clear"/>
          </w:rPr>
          <w:t xml:space="preserve">&amp;</w:t>
        </w:r>
        <w:r>
          <w:rPr>
            <w:rFonts w:ascii="Times New Roman" w:hAnsi="Times New Roman" w:cs="Times New Roman" w:eastAsia="Times New Roman"/>
            <w:i/>
            <w:vanish/>
            <w:color w:val="0000FF"/>
            <w:spacing w:val="0"/>
            <w:position w:val="0"/>
            <w:sz w:val="24"/>
            <w:u w:val="single"/>
            <w:shd w:fill="auto" w:val="clear"/>
          </w:rPr>
          <w:t xml:space="preserve">HYPERLINK "http://financials.morningstar.com/income-statement/is.html?t=HYGS&amp;region=usa&amp;culture=en-US"</w:t>
        </w:r>
        <w:r>
          <w:rPr>
            <w:rFonts w:ascii="Times New Roman" w:hAnsi="Times New Roman" w:cs="Times New Roman" w:eastAsia="Times New Roman"/>
            <w:i/>
            <w:color w:val="0000FF"/>
            <w:spacing w:val="0"/>
            <w:position w:val="0"/>
            <w:sz w:val="24"/>
            <w:u w:val="single"/>
            <w:shd w:fill="auto" w:val="clear"/>
          </w:rPr>
          <w:t xml:space="preserve">culture=en-US</w:t>
        </w:r>
      </w:hyperlink>
      <w:r>
        <w:rPr>
          <w:rFonts w:ascii="Times New Roman" w:hAnsi="Times New Roman" w:cs="Times New Roman" w:eastAsia="Times New Roman"/>
          <w:i/>
          <w:color w:val="000000"/>
          <w:spacing w:val="0"/>
          <w:position w:val="0"/>
          <w:sz w:val="24"/>
          <w:shd w:fill="auto" w:val="clear"/>
        </w:rPr>
        <w:t xml:space="preserve"> </w:t>
      </w:r>
    </w:p>
    <w:p>
      <w:pPr>
        <w:spacing w:before="0" w:after="200" w:line="360"/>
        <w:ind w:right="0" w:left="0" w:firstLine="0"/>
        <w:jc w:val="left"/>
        <w:rPr>
          <w:rFonts w:ascii="Times New Roman" w:hAnsi="Times New Roman" w:cs="Times New Roman" w:eastAsia="Times New Roman"/>
          <w:color w:val="auto"/>
          <w:spacing w:val="0"/>
          <w:position w:val="0"/>
          <w:sz w:val="24"/>
          <w:shd w:fill="auto" w:val="clear"/>
        </w:rPr>
      </w:pPr>
    </w:p>
    <w:p>
      <w:pPr>
        <w:spacing w:before="240" w:after="200" w:line="360"/>
        <w:ind w:right="0" w:left="0" w:firstLine="0"/>
        <w:jc w:val="left"/>
        <w:rPr>
          <w:rFonts w:ascii="Times New Roman" w:hAnsi="Times New Roman" w:cs="Times New Roman" w:eastAsia="Times New Roman"/>
          <w:color w:val="000000"/>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financials.morningstar.com/cash-flow/cf.html?t=HYGS&amp;region=usa&amp;culture=en-US" Id="docRId1" Type="http://schemas.openxmlformats.org/officeDocument/2006/relationships/hyperlink"/><Relationship Target="numbering.xml" Id="docRId3" Type="http://schemas.openxmlformats.org/officeDocument/2006/relationships/numbering"/><Relationship TargetMode="External" Target="http://financials.morningstar.com/balance-sheet/bs.html?t=HYGS&amp;region=usa&amp;culture=en-US" Id="docRId0" Type="http://schemas.openxmlformats.org/officeDocument/2006/relationships/hyperlink"/><Relationship TargetMode="External" Target="http://financials.morningstar.com/income-statement/is.html?t=HYGS&amp;region=usa&amp;culture=en-US" Id="docRId2" Type="http://schemas.openxmlformats.org/officeDocument/2006/relationships/hyperlink"/><Relationship Target="styles.xml" Id="docRId4" Type="http://schemas.openxmlformats.org/officeDocument/2006/relationships/styles"/></Relationships>
</file>